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6A1" w:rsidRPr="00EA26A1" w:rsidRDefault="00EA26A1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103"/>
        <w:jc w:val="center"/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  <w:t xml:space="preserve">Приложение </w:t>
      </w:r>
    </w:p>
    <w:p w:rsidR="00EA26A1" w:rsidRPr="00EA26A1" w:rsidRDefault="00EA26A1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103"/>
        <w:jc w:val="center"/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  <w:t>к Правилам</w:t>
      </w:r>
      <w:r w:rsidRPr="00EA26A1">
        <w:rPr>
          <w:rFonts w:ascii="Times New Roman" w:eastAsia="Aptos" w:hAnsi="Times New Roman" w:cs="Times New Roman"/>
          <w:bCs/>
          <w:kern w:val="2"/>
          <w:sz w:val="28"/>
          <w:szCs w:val="28"/>
          <w:lang w:eastAsia="ru-RU"/>
          <w14:ligatures w14:val="standardContextual"/>
        </w:rPr>
        <w:t xml:space="preserve"> </w:t>
      </w:r>
      <w:r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  <w:t>и срокам</w:t>
      </w:r>
      <w:r w:rsidRPr="00EA26A1"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  <w:t xml:space="preserve"> реализации пилотного проекта по представлению брокерами сведений об операциях физических лиц с ценными бумагами и их держателях в электронном виде</w:t>
      </w:r>
    </w:p>
    <w:p w:rsidR="00EA26A1" w:rsidRPr="00EA26A1" w:rsidRDefault="00EA26A1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103"/>
        <w:jc w:val="center"/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</w:pPr>
    </w:p>
    <w:p w:rsidR="00EA26A1" w:rsidRPr="00EA26A1" w:rsidRDefault="00EA26A1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103"/>
        <w:jc w:val="center"/>
        <w:rPr>
          <w:rFonts w:ascii="Times New Roman" w:eastAsia="Aptos" w:hAnsi="Times New Roman" w:cs="Times New Roman"/>
          <w:b/>
          <w:color w:val="000000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  <w:t>Форма</w:t>
      </w:r>
      <w:r w:rsidRPr="00EA26A1">
        <w:rPr>
          <w:rFonts w:ascii="Times New Roman" w:eastAsia="Aptos" w:hAnsi="Times New Roman" w:cs="Times New Roman"/>
          <w:bCs/>
          <w:kern w:val="2"/>
          <w:sz w:val="28"/>
          <w:szCs w:val="28"/>
          <w:lang w:eastAsia="ru-RU"/>
          <w14:ligatures w14:val="standardContextual"/>
        </w:rPr>
        <w:t>,</w:t>
      </w: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</w:t>
      </w:r>
      <w:r w:rsidRPr="00EA26A1">
        <w:rPr>
          <w:rFonts w:ascii="Times New Roman" w:eastAsia="Aptos" w:hAnsi="Times New Roman" w:cs="Times New Roman"/>
          <w:kern w:val="2"/>
          <w:sz w:val="28"/>
          <w:szCs w:val="28"/>
          <w:lang w:val="kk-KZ" w:eastAsia="ru-RU"/>
          <w14:ligatures w14:val="standardContextual"/>
        </w:rPr>
        <w:t>предназначенная для сбора административных данных</w:t>
      </w:r>
    </w:p>
    <w:p w:rsidR="00EA26A1" w:rsidRPr="00EA26A1" w:rsidRDefault="00EA26A1" w:rsidP="00EA26A1">
      <w:pPr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EA26A1" w:rsidRPr="00EA26A1" w:rsidRDefault="00EA26A1" w:rsidP="00EA26A1">
      <w:pPr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EA26A1" w:rsidRPr="00EA26A1" w:rsidRDefault="00EA26A1" w:rsidP="00EA26A1">
      <w:pPr>
        <w:spacing w:after="0" w:line="240" w:lineRule="auto"/>
        <w:ind w:firstLine="708"/>
        <w:jc w:val="center"/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val="kk-KZ"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b/>
          <w:kern w:val="2"/>
          <w:sz w:val="28"/>
          <w:szCs w:val="28"/>
          <w:lang w:val="en-US" w:eastAsia="ru-RU"/>
          <w14:ligatures w14:val="standardContextual"/>
        </w:rPr>
        <w:t>C</w:t>
      </w:r>
      <w:r w:rsidRPr="00EA26A1">
        <w:rPr>
          <w:rFonts w:ascii="Times New Roman" w:eastAsia="Aptos" w:hAnsi="Times New Roman" w:cs="Times New Roman"/>
          <w:b/>
          <w:kern w:val="2"/>
          <w:sz w:val="28"/>
          <w:szCs w:val="28"/>
          <w:lang w:eastAsia="ru-RU"/>
          <w14:ligatures w14:val="standardContextual"/>
        </w:rPr>
        <w:t xml:space="preserve">ведения </w:t>
      </w:r>
      <w:r w:rsidRPr="00EA26A1"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val="kk-KZ" w:eastAsia="ru-RU"/>
          <w14:ligatures w14:val="standardContextual"/>
        </w:rPr>
        <w:t>об операциях физических лиц с ценными бумагами и их держателях</w:t>
      </w:r>
      <w:r w:rsidR="003F36C1"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val="kk-KZ" w:eastAsia="ru-RU"/>
          <w14:ligatures w14:val="standardContextual"/>
        </w:rPr>
        <w:t xml:space="preserve"> в электронном виде</w:t>
      </w:r>
    </w:p>
    <w:p w:rsidR="00EA26A1" w:rsidRPr="00EA26A1" w:rsidRDefault="00EA26A1" w:rsidP="00EA26A1">
      <w:pPr>
        <w:spacing w:after="0" w:line="240" w:lineRule="auto"/>
        <w:ind w:firstLine="708"/>
        <w:jc w:val="both"/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</w:pPr>
    </w:p>
    <w:p w:rsidR="00EA26A1" w:rsidRPr="00EA26A1" w:rsidRDefault="00EA26A1" w:rsidP="00EA26A1">
      <w:pPr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Представляется: в Комитет государственных доходов Министерства финансов Республики Казахстан (далее – Комитет).</w:t>
      </w:r>
    </w:p>
    <w:p w:rsidR="00EA26A1" w:rsidRPr="00EA26A1" w:rsidRDefault="00EA26A1" w:rsidP="00EA26A1">
      <w:pPr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Форма, предназначенная для сбора административных данных</w:t>
      </w: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br/>
        <w:t xml:space="preserve">на безвозмездной основе размещена на </w:t>
      </w:r>
      <w:proofErr w:type="spellStart"/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интернет-ресурсе</w:t>
      </w:r>
      <w:proofErr w:type="spellEnd"/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: kgd.gov.kz.</w:t>
      </w:r>
    </w:p>
    <w:p w:rsidR="00EA26A1" w:rsidRPr="00EA26A1" w:rsidRDefault="00EA26A1" w:rsidP="00EA26A1">
      <w:pPr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Наименование административной формы: </w:t>
      </w:r>
      <w:r w:rsidRPr="00EA26A1">
        <w:rPr>
          <w:rFonts w:ascii="Times New Roman" w:eastAsia="Aptos" w:hAnsi="Times New Roman" w:cs="Times New Roman"/>
          <w:kern w:val="2"/>
          <w:sz w:val="28"/>
          <w:szCs w:val="28"/>
          <w:lang w:val="en-US" w:eastAsia="ru-RU"/>
          <w14:ligatures w14:val="standardContextual"/>
        </w:rPr>
        <w:t>C</w:t>
      </w: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ведения </w:t>
      </w:r>
      <w:r w:rsidRPr="00EA26A1"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  <w:t>об операциях физических лиц с ценными бумагами и их держателях</w:t>
      </w:r>
      <w:r w:rsidR="009F034B"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  <w:t xml:space="preserve"> </w:t>
      </w:r>
      <w:r w:rsidR="009F034B" w:rsidRPr="009F034B"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  <w:t>держателях в электронном виде</w:t>
      </w:r>
      <w:r w:rsidR="009F034B"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  <w:t>.</w:t>
      </w:r>
    </w:p>
    <w:p w:rsidR="00EA26A1" w:rsidRPr="00EA26A1" w:rsidRDefault="00EA26A1" w:rsidP="00EA26A1">
      <w:pPr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Индекс формы, предназначенной для сбора административных данных об операциях физических лиц с ценными бумагами и их держателях на безвозмездной основе (краткое буквенно-цифровое выражение наименования формы): СООЦБ-1</w:t>
      </w:r>
      <w:r w:rsidR="009F034B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.</w:t>
      </w:r>
    </w:p>
    <w:p w:rsidR="00EA26A1" w:rsidRPr="00EA26A1" w:rsidRDefault="00EA26A1" w:rsidP="00EA26A1">
      <w:pPr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val="kk-KZ"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Периодичность: по запросу Комитета.</w:t>
      </w:r>
    </w:p>
    <w:p w:rsidR="00EA26A1" w:rsidRPr="00EA26A1" w:rsidRDefault="00EA26A1" w:rsidP="00EA26A1">
      <w:pPr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Отчетный период: за</w:t>
      </w:r>
      <w:r w:rsidR="00B025E2">
        <w:rPr>
          <w:rFonts w:ascii="Times New Roman" w:eastAsia="Aptos" w:hAnsi="Times New Roman" w:cs="Times New Roman"/>
          <w:kern w:val="2"/>
          <w:sz w:val="28"/>
          <w:szCs w:val="28"/>
          <w:lang w:val="kk-KZ" w:eastAsia="ru-RU"/>
          <w14:ligatures w14:val="standardContextual"/>
        </w:rPr>
        <w:t xml:space="preserve"> </w:t>
      </w: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2025</w:t>
      </w:r>
      <w:r w:rsidR="00B025E2">
        <w:rPr>
          <w:rFonts w:ascii="Times New Roman" w:eastAsia="Aptos" w:hAnsi="Times New Roman" w:cs="Times New Roman"/>
          <w:kern w:val="2"/>
          <w:sz w:val="28"/>
          <w:szCs w:val="28"/>
          <w:lang w:val="kk-KZ" w:eastAsia="ru-RU"/>
          <w14:ligatures w14:val="standardContextual"/>
        </w:rPr>
        <w:t xml:space="preserve"> </w:t>
      </w: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год.</w:t>
      </w:r>
    </w:p>
    <w:p w:rsidR="00EA26A1" w:rsidRPr="00EA26A1" w:rsidRDefault="00EA26A1" w:rsidP="00EA26A1">
      <w:pPr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Круг лиц, представляющих форму, предназначенную для сбора административных данных на безвозмездной основе: брокеры</w:t>
      </w:r>
      <w:r w:rsidR="00B025E2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.</w:t>
      </w: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</w:t>
      </w:r>
    </w:p>
    <w:p w:rsidR="00EA26A1" w:rsidRPr="00EA26A1" w:rsidRDefault="00EA26A1" w:rsidP="00EA26A1">
      <w:pPr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Срок представления формы, предназначенной для сбора административных данных на безвозмездной основе: в течение 15 рабочих дней со дня получения запроса.</w:t>
      </w:r>
    </w:p>
    <w:p w:rsidR="00EA26A1" w:rsidRPr="00EA26A1" w:rsidRDefault="00EA26A1" w:rsidP="00EA26A1">
      <w:pPr>
        <w:spacing w:after="0" w:line="240" w:lineRule="auto"/>
        <w:ind w:firstLine="708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2"/>
        <w:gridCol w:w="7513"/>
      </w:tblGrid>
      <w:tr w:rsidR="00EA26A1" w:rsidRPr="00EA26A1" w:rsidTr="008807A0">
        <w:trPr>
          <w:trHeight w:val="1190"/>
          <w:tblCellSpacing w:w="15" w:type="dxa"/>
        </w:trPr>
        <w:tc>
          <w:tcPr>
            <w:tcW w:w="0" w:type="auto"/>
            <w:vAlign w:val="center"/>
            <w:hideMark/>
          </w:tcPr>
          <w:p w:rsidR="00EA26A1" w:rsidRPr="00EA26A1" w:rsidRDefault="00EA26A1" w:rsidP="00EA26A1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</w:pPr>
            <w:bookmarkStart w:id="0" w:name="z272"/>
            <w:bookmarkStart w:id="1" w:name="z271"/>
            <w:bookmarkEnd w:id="0"/>
            <w:bookmarkEnd w:id="1"/>
            <w:r w:rsidRPr="00EA26A1"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  <w:t>И</w:t>
            </w:r>
            <w:r w:rsidRPr="00EA26A1"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val="kk-KZ" w:eastAsia="ru-RU"/>
                <w14:ligatures w14:val="standardContextual"/>
              </w:rPr>
              <w:t>ИН</w:t>
            </w:r>
            <w:r w:rsidRPr="00EA26A1"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  <w:t xml:space="preserve"> /</w:t>
            </w:r>
            <w:r w:rsidRPr="00EA26A1"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val="kk-KZ" w:eastAsia="ru-RU"/>
                <w14:ligatures w14:val="standardContextual"/>
              </w:rPr>
              <w:t xml:space="preserve"> БИН</w:t>
            </w:r>
            <w:r w:rsidRPr="00EA26A1"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A26A1" w:rsidRPr="00EA26A1" w:rsidRDefault="00EA26A1" w:rsidP="00EA26A1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</w:pPr>
            <w:r w:rsidRPr="00EA26A1">
              <w:rPr>
                <w:rFonts w:ascii="Times New Roman" w:eastAsia="Aptos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drawing>
                <wp:inline distT="0" distB="0" distL="0" distR="0" wp14:anchorId="0D78063C" wp14:editId="5093D741">
                  <wp:extent cx="4012565" cy="320675"/>
                  <wp:effectExtent l="0" t="0" r="6985" b="3175"/>
                  <wp:docPr id="1" name="Рисунок 1" descr="http://10.61.42.188/files/1524/33/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0.61.42.188/files/1524/33/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2565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26A1" w:rsidRPr="00EA26A1" w:rsidRDefault="00EA26A1" w:rsidP="00EA26A1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</w:pPr>
          </w:p>
        </w:tc>
      </w:tr>
    </w:tbl>
    <w:p w:rsidR="00EA26A1" w:rsidRPr="00EA26A1" w:rsidRDefault="00EA26A1" w:rsidP="00EA26A1">
      <w:pPr>
        <w:spacing w:after="0" w:line="240" w:lineRule="auto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(не заполняется в случае представления данных физическими лицами, а также в агрегированном виде)</w:t>
      </w: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Метод сбора: в электронном виде.</w:t>
      </w: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  <w:t>За период с «___» ________ 20____ года по «____» ________ 20___ года</w:t>
      </w:r>
    </w:p>
    <w:p w:rsidR="00EA26A1" w:rsidRPr="00EA26A1" w:rsidRDefault="00EA26A1" w:rsidP="00EA26A1">
      <w:pPr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83"/>
        <w:gridCol w:w="1678"/>
        <w:gridCol w:w="1398"/>
        <w:gridCol w:w="1398"/>
        <w:gridCol w:w="1043"/>
        <w:gridCol w:w="1125"/>
        <w:gridCol w:w="1016"/>
        <w:gridCol w:w="1387"/>
      </w:tblGrid>
      <w:tr w:rsidR="00EA26A1" w:rsidRPr="00EA26A1" w:rsidTr="008807A0">
        <w:tc>
          <w:tcPr>
            <w:tcW w:w="946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 w:rsidRPr="00EA26A1"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  <w:r w:rsidRPr="00EA26A1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1034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Наименование операции</w:t>
            </w:r>
            <w:r w:rsidRPr="00EA26A1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</w:p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Дата заключения сделки</w:t>
            </w:r>
            <w:r w:rsidRPr="00EA26A1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</w:p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Время заключения сделки</w:t>
            </w:r>
            <w:r w:rsidRPr="00EA26A1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972" w:type="dxa"/>
          </w:tcPr>
          <w:p w:rsidR="00EA26A1" w:rsidRPr="00EA26A1" w:rsidRDefault="003F36C1" w:rsidP="00EA26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A26A1" w:rsidRPr="00EA26A1">
              <w:rPr>
                <w:rFonts w:ascii="Times New Roman" w:hAnsi="Times New Roman"/>
                <w:sz w:val="28"/>
                <w:szCs w:val="28"/>
              </w:rPr>
              <w:t>од ISIN ценной бумаги</w:t>
            </w:r>
            <w:r w:rsidR="00EA26A1" w:rsidRPr="00EA26A1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</w:p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ИИН клиента</w:t>
            </w:r>
            <w:r w:rsidR="00B025E2">
              <w:rPr>
                <w:rFonts w:ascii="Times New Roman" w:hAnsi="Times New Roman"/>
                <w:sz w:val="28"/>
                <w:szCs w:val="28"/>
              </w:rPr>
              <w:t xml:space="preserve"> брокера</w:t>
            </w:r>
            <w:r w:rsidRPr="00EA26A1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</w:p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Валюта сделки</w:t>
            </w:r>
            <w:r w:rsidRPr="00EA26A1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</w:p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Количество ценных бумаг в сделке*</w:t>
            </w:r>
          </w:p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26A1" w:rsidRPr="00EA26A1" w:rsidTr="008807A0">
        <w:tc>
          <w:tcPr>
            <w:tcW w:w="946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4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72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4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4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8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EA26A1" w:rsidRPr="00EA26A1" w:rsidRDefault="00EA26A1" w:rsidP="00EA26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6A1" w:rsidRDefault="00EA26A1" w:rsidP="00EA26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таблицы</w:t>
      </w:r>
    </w:p>
    <w:p w:rsidR="00B025E2" w:rsidRPr="00EA26A1" w:rsidRDefault="00B025E2" w:rsidP="00EA26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09" w:type="dxa"/>
        <w:tblLook w:val="04A0" w:firstRow="1" w:lastRow="0" w:firstColumn="1" w:lastColumn="0" w:noHBand="0" w:noVBand="1"/>
      </w:tblPr>
      <w:tblGrid>
        <w:gridCol w:w="1123"/>
        <w:gridCol w:w="1147"/>
        <w:gridCol w:w="1266"/>
        <w:gridCol w:w="1337"/>
        <w:gridCol w:w="1337"/>
        <w:gridCol w:w="1826"/>
        <w:gridCol w:w="1592"/>
      </w:tblGrid>
      <w:tr w:rsidR="00EA26A1" w:rsidRPr="00EA26A1" w:rsidTr="008807A0">
        <w:tc>
          <w:tcPr>
            <w:tcW w:w="1148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Цена за одну бумагу в сделке*</w:t>
            </w:r>
          </w:p>
        </w:tc>
        <w:tc>
          <w:tcPr>
            <w:tcW w:w="1173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Общая сумма сделки</w:t>
            </w:r>
            <w:r w:rsidRPr="00EA26A1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</w:p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5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Дата поставки по сделке</w:t>
            </w:r>
            <w:r w:rsidRPr="00EA26A1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139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Размер комиссии брокера</w:t>
            </w:r>
            <w:r w:rsidRPr="00EA26A1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</w:p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Валюта комиссий</w:t>
            </w:r>
          </w:p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Накопленный купонный доход в сделке</w:t>
            </w:r>
          </w:p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Место заключения сделки (KASE, AIX, ITS и другие)</w:t>
            </w:r>
          </w:p>
        </w:tc>
      </w:tr>
      <w:tr w:rsidR="00EA26A1" w:rsidRPr="00EA26A1" w:rsidTr="008807A0">
        <w:tc>
          <w:tcPr>
            <w:tcW w:w="1148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73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95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97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68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476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352" w:type="dxa"/>
          </w:tcPr>
          <w:p w:rsidR="00EA26A1" w:rsidRPr="00EA26A1" w:rsidRDefault="00EA26A1" w:rsidP="00EA26A1">
            <w:pPr>
              <w:rPr>
                <w:rFonts w:ascii="Times New Roman" w:hAnsi="Times New Roman"/>
                <w:sz w:val="28"/>
                <w:szCs w:val="28"/>
              </w:rPr>
            </w:pPr>
            <w:r w:rsidRPr="00EA26A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EA26A1" w:rsidRPr="00EA26A1" w:rsidRDefault="00EA26A1" w:rsidP="00EA26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6A1" w:rsidRPr="00EA26A1" w:rsidRDefault="00EA26A1" w:rsidP="00EA26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Примечание: </w:t>
      </w:r>
    </w:p>
    <w:p w:rsidR="00EA26A1" w:rsidRPr="00EA26A1" w:rsidRDefault="00EA26A1" w:rsidP="00EA26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* – поле подлежит обязательному заполнению.</w:t>
      </w: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Пояснение по заполнению формы, предназначенной для сбора административных данных на безвозмездной основе «</w:t>
      </w:r>
      <w:r w:rsidRPr="00EA26A1">
        <w:rPr>
          <w:rFonts w:ascii="Times New Roman" w:eastAsia="Aptos" w:hAnsi="Times New Roman" w:cs="Times New Roman"/>
          <w:kern w:val="2"/>
          <w:sz w:val="28"/>
          <w:szCs w:val="28"/>
          <w:lang w:val="en-US" w:eastAsia="ru-RU"/>
          <w14:ligatures w14:val="standardContextual"/>
        </w:rPr>
        <w:t>C</w:t>
      </w: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ведения </w:t>
      </w:r>
      <w:r w:rsidRPr="00EA26A1"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  <w:t>об операциях физических лиц с ценными бумагами и их держателях</w:t>
      </w:r>
      <w:r w:rsidR="00E87107" w:rsidRPr="00E87107">
        <w:t xml:space="preserve"> </w:t>
      </w:r>
      <w:r w:rsidR="00E87107" w:rsidRPr="00E87107">
        <w:rPr>
          <w:rFonts w:ascii="Times New Roman" w:eastAsia="Aptos" w:hAnsi="Times New Roman" w:cs="Times New Roman"/>
          <w:bCs/>
          <w:kern w:val="2"/>
          <w:sz w:val="28"/>
          <w:szCs w:val="28"/>
          <w:lang w:val="kk-KZ" w:eastAsia="ru-RU"/>
          <w14:ligatures w14:val="standardContextual"/>
        </w:rPr>
        <w:t>держателях в электронном виде</w:t>
      </w:r>
      <w:r w:rsidRPr="00EA26A1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» приведено в приложении к настоящей форме.</w:t>
      </w:r>
    </w:p>
    <w:p w:rsidR="00EA26A1" w:rsidRPr="00EA26A1" w:rsidRDefault="00EA26A1" w:rsidP="00EA26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Расшифровка аббревиатур:</w:t>
      </w: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ИИН – индивидуальный идентификационный номер;</w:t>
      </w: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БИН – бизнес </w:t>
      </w: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идентификационный номер</w:t>
      </w:r>
      <w:r w:rsidRPr="00EA26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ISIN</w:t>
      </w: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международный идентификационный номер;</w:t>
      </w: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KASE</w:t>
      </w: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Акционерное общество «Казахстанская фондовая биржа»;</w:t>
      </w: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AIX</w:t>
      </w: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Astana</w:t>
      </w:r>
      <w:proofErr w:type="spellEnd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Exchange</w:t>
      </w:r>
      <w:proofErr w:type="spellEnd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Registrar</w:t>
      </w:r>
      <w:proofErr w:type="spellEnd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Limited</w:t>
      </w:r>
      <w:proofErr w:type="spellEnd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(AIX </w:t>
      </w:r>
      <w:proofErr w:type="spellStart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Registrar</w:t>
      </w:r>
      <w:proofErr w:type="spellEnd"/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</w:t>
      </w:r>
      <w:r w:rsidRPr="00EA26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Международная фондования биржа в рамках </w:t>
      </w: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Международного финансового центра «Астана».</w:t>
      </w: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ITS</w:t>
      </w: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EA26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Многосторонняя торговая платформа-участник </w:t>
      </w:r>
      <w:r w:rsidRPr="00EA26A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Международного финансового центра «Астана».</w:t>
      </w:r>
    </w:p>
    <w:p w:rsidR="00EA26A1" w:rsidRPr="00EA26A1" w:rsidRDefault="00EA26A1" w:rsidP="00EA2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120" w:type="pct"/>
        <w:tblLook w:val="04A0" w:firstRow="1" w:lastRow="0" w:firstColumn="1" w:lastColumn="0" w:noHBand="0" w:noVBand="1"/>
      </w:tblPr>
      <w:tblGrid>
        <w:gridCol w:w="9690"/>
        <w:gridCol w:w="179"/>
      </w:tblGrid>
      <w:tr w:rsidR="00EA26A1" w:rsidRPr="00EA26A1" w:rsidTr="008807A0">
        <w:trPr>
          <w:trHeight w:val="30"/>
        </w:trPr>
        <w:tc>
          <w:tcPr>
            <w:tcW w:w="488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A26A1" w:rsidRPr="00EA26A1" w:rsidRDefault="00EA26A1" w:rsidP="00EA26A1">
            <w:pPr>
              <w:spacing w:after="0" w:line="240" w:lineRule="auto"/>
              <w:ind w:right="-163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EA26A1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t>Наименование брокера_________________________________________________</w:t>
            </w:r>
          </w:p>
          <w:p w:rsidR="00EA26A1" w:rsidRPr="00EA26A1" w:rsidRDefault="00EA26A1" w:rsidP="00EA26A1">
            <w:pPr>
              <w:spacing w:after="0" w:line="240" w:lineRule="auto"/>
              <w:ind w:right="-163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EA26A1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t xml:space="preserve">_____________________________________________________________________                                                     </w:t>
            </w:r>
          </w:p>
          <w:p w:rsidR="00EA26A1" w:rsidRPr="00EA26A1" w:rsidRDefault="00EA26A1" w:rsidP="00EA26A1">
            <w:pPr>
              <w:spacing w:after="0" w:line="240" w:lineRule="auto"/>
              <w:ind w:right="-163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EA26A1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t>Адрес______________________________________________________________</w:t>
            </w:r>
            <w:r w:rsidR="00B025E2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t>_</w:t>
            </w:r>
          </w:p>
          <w:p w:rsidR="00EA26A1" w:rsidRPr="00EA26A1" w:rsidRDefault="00EA26A1" w:rsidP="00EA26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EA26A1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lastRenderedPageBreak/>
              <w:t>____________________________________________________________________</w:t>
            </w:r>
            <w:r w:rsidR="00B025E2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t>_</w:t>
            </w:r>
          </w:p>
        </w:tc>
        <w:tc>
          <w:tcPr>
            <w:tcW w:w="11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A26A1" w:rsidRPr="00EA26A1" w:rsidRDefault="00EA26A1" w:rsidP="00EA26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EA26A1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lastRenderedPageBreak/>
              <w:t xml:space="preserve">         </w:t>
            </w:r>
          </w:p>
          <w:p w:rsidR="00EA26A1" w:rsidRPr="00EA26A1" w:rsidRDefault="00EA26A1" w:rsidP="00EA26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</w:tbl>
    <w:p w:rsidR="00EA26A1" w:rsidRPr="00EA26A1" w:rsidRDefault="00EA26A1" w:rsidP="00EA26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Телефоны___________________________________________________________</w:t>
      </w:r>
    </w:p>
    <w:p w:rsidR="00EA26A1" w:rsidRPr="00EA26A1" w:rsidRDefault="00EA26A1" w:rsidP="00EA26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почты________________________________________</w:t>
      </w:r>
      <w:r w:rsidR="00B02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EA2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EA26A1" w:rsidRPr="00EA26A1" w:rsidRDefault="00EA26A1" w:rsidP="00EA26A1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EA26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Исполнитель_________________________________________________________</w:t>
      </w:r>
    </w:p>
    <w:p w:rsidR="00B025E2" w:rsidRDefault="00B025E2" w:rsidP="00EA26A1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                      </w:t>
      </w:r>
      <w:r w:rsidR="00EA26A1" w:rsidRPr="00EA26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фамилия, имя и отчество (если оно указано в документе, удостоверяющем личность) </w:t>
      </w:r>
    </w:p>
    <w:p w:rsidR="00B025E2" w:rsidRDefault="00B025E2" w:rsidP="00EA26A1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П</w:t>
      </w:r>
      <w:r w:rsidR="00EA26A1" w:rsidRPr="00EA26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одпись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____________________________</w:t>
      </w:r>
    </w:p>
    <w:p w:rsidR="00EA26A1" w:rsidRPr="00EA26A1" w:rsidRDefault="00B025E2" w:rsidP="00EA26A1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Т</w:t>
      </w:r>
      <w:r w:rsidR="00EA26A1" w:rsidRPr="00EA26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елефон</w:t>
      </w:r>
      <w:r w:rsidR="00C07A40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ы 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___________________________________________________________</w:t>
      </w:r>
    </w:p>
    <w:p w:rsidR="00EA26A1" w:rsidRPr="00EA26A1" w:rsidRDefault="00EA26A1" w:rsidP="00EA26A1">
      <w:pPr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EA26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Руководитель или лицо, исполняющее его обязанности _____________________</w:t>
      </w:r>
    </w:p>
    <w:p w:rsidR="00EA26A1" w:rsidRPr="00EA26A1" w:rsidRDefault="00EA26A1" w:rsidP="00EA26A1">
      <w:pPr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EA26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____________________________________________________________________</w:t>
      </w:r>
    </w:p>
    <w:p w:rsidR="00EA26A1" w:rsidRPr="00EA26A1" w:rsidRDefault="00EA26A1" w:rsidP="00EA26A1">
      <w:pPr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:u w:val="single"/>
          <w14:ligatures w14:val="standardContextual"/>
        </w:rPr>
      </w:pPr>
      <w:r w:rsidRPr="00EA26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____________________________________________________________________</w:t>
      </w:r>
    </w:p>
    <w:p w:rsidR="00EA26A1" w:rsidRPr="00EA26A1" w:rsidRDefault="00EA26A1" w:rsidP="00EA26A1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EA26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фамилия, имя и отчество (если оно указано в документе, удостоверяющем личность)</w:t>
      </w:r>
    </w:p>
    <w:p w:rsidR="00EA26A1" w:rsidRPr="00EA26A1" w:rsidRDefault="00E87107" w:rsidP="00EA26A1">
      <w:pPr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П</w:t>
      </w:r>
      <w:r w:rsidR="00EA26A1" w:rsidRPr="00EA26A1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одпись _____________________________</w:t>
      </w:r>
    </w:p>
    <w:p w:rsidR="00EA26A1" w:rsidRPr="00B74CF0" w:rsidRDefault="00EA26A1" w:rsidP="00EA26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14:ligatures w14:val="standardContextual"/>
        </w:rPr>
      </w:pPr>
    </w:p>
    <w:p w:rsidR="00EA26A1" w:rsidRPr="00EA26A1" w:rsidRDefault="00EA26A1" w:rsidP="00EA26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14:ligatures w14:val="standardContextual"/>
        </w:rPr>
      </w:pPr>
    </w:p>
    <w:p w:rsidR="00EA26A1" w:rsidRPr="00EA26A1" w:rsidRDefault="00EA26A1" w:rsidP="00D42D70">
      <w:pPr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A26A1">
        <w:rPr>
          <w:rFonts w:ascii="Times New Roman" w:eastAsia="Calibri" w:hAnsi="Times New Roman" w:cs="Times New Roman"/>
          <w:color w:val="000000"/>
          <w:kern w:val="2"/>
          <w:sz w:val="28"/>
          <w14:ligatures w14:val="standardContextual"/>
        </w:rPr>
        <w:t>Место д</w:t>
      </w:r>
      <w:r w:rsidR="00D42D70">
        <w:rPr>
          <w:rFonts w:ascii="Times New Roman" w:eastAsia="Calibri" w:hAnsi="Times New Roman" w:cs="Times New Roman"/>
          <w:color w:val="000000"/>
          <w:kern w:val="2"/>
          <w:sz w:val="28"/>
          <w14:ligatures w14:val="standardContextual"/>
        </w:rPr>
        <w:t>ля печати _____________________</w:t>
      </w:r>
    </w:p>
    <w:p w:rsidR="00EA26A1" w:rsidRDefault="00EA26A1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Pr="002613EB" w:rsidRDefault="002613EB" w:rsidP="002613EB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2613EB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lastRenderedPageBreak/>
        <w:t>Приложение</w:t>
      </w:r>
      <w:r w:rsidRPr="002613EB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br/>
        <w:t xml:space="preserve">к </w:t>
      </w:r>
      <w:r w:rsidRPr="002613EB">
        <w:rPr>
          <w:rFonts w:ascii="Times New Roman" w:eastAsia="Aptos" w:hAnsi="Times New Roman" w:cs="Times New Roman"/>
          <w:bCs/>
          <w:kern w:val="2"/>
          <w:sz w:val="28"/>
          <w:szCs w:val="28"/>
          <w:lang w:eastAsia="ru-RU"/>
          <w14:ligatures w14:val="standardContextual"/>
        </w:rPr>
        <w:t>форме,</w:t>
      </w:r>
      <w:r w:rsidRPr="002613EB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предназначенной для сбора административных данных на безвозмездной основе</w:t>
      </w:r>
    </w:p>
    <w:p w:rsidR="002613EB" w:rsidRPr="002613EB" w:rsidRDefault="002613EB" w:rsidP="002613EB">
      <w:pPr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Pr="002613EB" w:rsidRDefault="002613EB" w:rsidP="002613EB">
      <w:pPr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Pr="002613EB" w:rsidRDefault="002613EB" w:rsidP="002613EB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</w:pPr>
      <w:bookmarkStart w:id="2" w:name="z23"/>
      <w:r w:rsidRPr="002613EB"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  <w:t>Пояснение по заполнению формы, предназначенной для сбора административных данных на безвозмездной основе «</w:t>
      </w:r>
      <w:proofErr w:type="spellStart"/>
      <w:r w:rsidRPr="002613EB"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  <w:t>Cведения</w:t>
      </w:r>
      <w:proofErr w:type="spellEnd"/>
      <w:r w:rsidRPr="002613EB"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  <w:t xml:space="preserve"> об операциях физических лиц с ценными бумагами и их держателях</w:t>
      </w:r>
      <w:r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  <w:t xml:space="preserve"> в электронном виде</w:t>
      </w:r>
      <w:r w:rsidRPr="002613EB"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  <w:t>»</w:t>
      </w:r>
    </w:p>
    <w:p w:rsidR="002613EB" w:rsidRPr="002613EB" w:rsidRDefault="002613EB" w:rsidP="002613EB">
      <w:pPr>
        <w:spacing w:after="0" w:line="240" w:lineRule="auto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2613EB" w:rsidRPr="002613EB" w:rsidRDefault="002613EB" w:rsidP="002613EB">
      <w:pPr>
        <w:spacing w:after="0" w:line="240" w:lineRule="auto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2613EB"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  <w:t>(СООЦБ-1, ежегодно)</w:t>
      </w:r>
    </w:p>
    <w:p w:rsidR="002613EB" w:rsidRPr="002613EB" w:rsidRDefault="002613EB" w:rsidP="002613EB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</w:pPr>
    </w:p>
    <w:p w:rsidR="002613EB" w:rsidRPr="002613EB" w:rsidRDefault="002613EB" w:rsidP="002613EB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val="kk-KZ" w:eastAsia="ru-RU"/>
          <w14:ligatures w14:val="standardContextual"/>
        </w:rPr>
      </w:pPr>
    </w:p>
    <w:bookmarkEnd w:id="2"/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графе 1 формы «</w:t>
      </w:r>
      <w:proofErr w:type="spellStart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Cведения</w:t>
      </w:r>
      <w:proofErr w:type="spellEnd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операциях физических лиц с ценными бумагами и их держателях</w:t>
      </w:r>
      <w:r w:rsidRPr="002613EB">
        <w:t xml:space="preserve"> </w:t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виде» (далее – форма) указывается порядковый номер сведения (сделки).</w:t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графе 2 формы указывается наименование сделки буквенными обозначениями </w:t>
      </w:r>
      <w:r w:rsidRPr="002613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Pr="002613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r w:rsidRPr="002613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где B – покупка, покупка вне биржи, </w:t>
      </w:r>
      <w:proofErr w:type="gramStart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зачисление,   </w:t>
      </w:r>
      <w:proofErr w:type="gramEnd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S – продажа, продажа вне биржи, списание, погашение.</w:t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графе 3 формы указывается дата заключения сделки в формате: YYYY-MM-DD.</w:t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графе 4 формы указывается время заключения сделки</w:t>
      </w:r>
      <w:r w:rsidRPr="002613EB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в формате: HH:</w:t>
      </w:r>
      <w:proofErr w:type="gramStart"/>
      <w:r w:rsidRPr="002613EB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>MM:SS</w:t>
      </w:r>
      <w:r w:rsidRPr="002613EB">
        <w:rPr>
          <w:rFonts w:ascii="Calibri" w:eastAsia="Times New Roman" w:hAnsi="Calibri" w:cs="Calibri"/>
          <w:color w:val="172B4D"/>
          <w:sz w:val="28"/>
          <w:szCs w:val="28"/>
          <w:lang w:eastAsia="ru-RU"/>
        </w:rPr>
        <w:t>.</w:t>
      </w:r>
      <w:proofErr w:type="gramEnd"/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графе 5 формы указывается 12-ти </w:t>
      </w:r>
      <w:proofErr w:type="spellStart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значный</w:t>
      </w:r>
      <w:proofErr w:type="spellEnd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ISIN ценной бумаги.</w:t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 графе 6 формы указывается </w:t>
      </w:r>
      <w:r w:rsidR="00B74C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ИИН </w:t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клиента брокера.</w:t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графе 7 формы указывается валюта сделки.</w:t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графе 8 формы указывается количество ценных бумаг в сделке в штуках – число с точностью до 8 (восьми) знаков в дробной части.</w:t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графе 9 формы указывается цена реализации или покупки одной ценной бумаги в сделке – число с точностью до 8 (восьми) знаков в дробной части.</w:t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В графе 10 формы указывается общая сумма сделки </w:t>
      </w:r>
      <w:proofErr w:type="spellStart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Quantity</w:t>
      </w:r>
      <w:proofErr w:type="spellEnd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</w:t>
      </w:r>
      <w:proofErr w:type="spellStart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Price</w:t>
      </w:r>
      <w:proofErr w:type="spellEnd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число с точностью до 2 (двух) знаков в дробной части, </w:t>
      </w:r>
      <w:bookmarkStart w:id="3" w:name="_GoBack"/>
      <w:r w:rsidRPr="002613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Price</w:t>
      </w:r>
      <w:bookmarkEnd w:id="3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долговых ценных бумаг указывается с учетом накопленного купонного дохода.</w:t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 графе 11 формы указывается дата поставки по сделке в формате: YYYY-MM-DD.</w:t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 графе 12 формы указывается размер комиссии брокера – число с точностью до 2 (двух) знаков в дробной части.</w:t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13. В графе 13 формы указывается валюта комиссий.</w:t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14. В графе 14 формы указывается накопленный купонный доход в сделке (только для сделок с облигациями) – число с точностью до 2 (двух) знаков в дробной части.</w:t>
      </w: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613EB" w:rsidRPr="002613EB" w:rsidRDefault="002613EB" w:rsidP="00261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15. В графе 15 формы указываются фиксированные значения места </w:t>
      </w:r>
      <w:proofErr w:type="spellStart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</w:t>
      </w:r>
      <w:proofErr w:type="spellEnd"/>
      <w:r w:rsidRPr="002613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proofErr w:type="spellStart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</w:t>
      </w:r>
      <w:proofErr w:type="spellEnd"/>
      <w:r w:rsidRPr="0026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сделки (KASE, AIX, ITS и другие места заключения сделки).</w:t>
      </w:r>
    </w:p>
    <w:p w:rsidR="002613EB" w:rsidRPr="00EA26A1" w:rsidRDefault="002613EB" w:rsidP="00EA26A1">
      <w:pPr>
        <w:tabs>
          <w:tab w:val="left" w:pos="993"/>
          <w:tab w:val="left" w:pos="1134"/>
          <w:tab w:val="left" w:pos="4962"/>
        </w:tabs>
        <w:spacing w:after="0" w:line="240" w:lineRule="auto"/>
        <w:ind w:left="5670"/>
        <w:jc w:val="center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</w:p>
    <w:p w:rsidR="00671475" w:rsidRDefault="00671475" w:rsidP="00EA26A1">
      <w:pPr>
        <w:ind w:left="284"/>
      </w:pPr>
    </w:p>
    <w:sectPr w:rsidR="00671475" w:rsidSect="00EA26A1">
      <w:headerReference w:type="default" r:id="rId7"/>
      <w:pgSz w:w="11906" w:h="16838"/>
      <w:pgMar w:top="851" w:right="850" w:bottom="1134" w:left="1418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462" w:rsidRDefault="00E25462" w:rsidP="00EA26A1">
      <w:pPr>
        <w:spacing w:after="0" w:line="240" w:lineRule="auto"/>
      </w:pPr>
      <w:r>
        <w:separator/>
      </w:r>
    </w:p>
  </w:endnote>
  <w:endnote w:type="continuationSeparator" w:id="0">
    <w:p w:rsidR="00E25462" w:rsidRDefault="00E25462" w:rsidP="00EA2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462" w:rsidRDefault="00E25462" w:rsidP="00EA26A1">
      <w:pPr>
        <w:spacing w:after="0" w:line="240" w:lineRule="auto"/>
      </w:pPr>
      <w:r>
        <w:separator/>
      </w:r>
    </w:p>
  </w:footnote>
  <w:footnote w:type="continuationSeparator" w:id="0">
    <w:p w:rsidR="00E25462" w:rsidRDefault="00E25462" w:rsidP="00EA2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04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A26A1" w:rsidRPr="00C6746D" w:rsidRDefault="00EA26A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746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746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746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4CF0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C6746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A26A1" w:rsidRDefault="00EA26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6A1"/>
    <w:rsid w:val="000D7859"/>
    <w:rsid w:val="00147578"/>
    <w:rsid w:val="002613EB"/>
    <w:rsid w:val="002B7457"/>
    <w:rsid w:val="003F36C1"/>
    <w:rsid w:val="00671475"/>
    <w:rsid w:val="009F034B"/>
    <w:rsid w:val="00B025E2"/>
    <w:rsid w:val="00B56C2B"/>
    <w:rsid w:val="00B74CF0"/>
    <w:rsid w:val="00C07A40"/>
    <w:rsid w:val="00C6746D"/>
    <w:rsid w:val="00D42D70"/>
    <w:rsid w:val="00D82136"/>
    <w:rsid w:val="00E25462"/>
    <w:rsid w:val="00E87107"/>
    <w:rsid w:val="00EA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10CF0"/>
  <w15:chartTrackingRefBased/>
  <w15:docId w15:val="{41AB9A80-3C60-4034-A5F7-7E860C39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A26A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EA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A2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26A1"/>
  </w:style>
  <w:style w:type="paragraph" w:styleId="a6">
    <w:name w:val="footer"/>
    <w:basedOn w:val="a"/>
    <w:link w:val="a7"/>
    <w:uiPriority w:val="99"/>
    <w:unhideWhenUsed/>
    <w:rsid w:val="00EA2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26A1"/>
  </w:style>
  <w:style w:type="paragraph" w:styleId="a8">
    <w:name w:val="Balloon Text"/>
    <w:basedOn w:val="a"/>
    <w:link w:val="a9"/>
    <w:uiPriority w:val="99"/>
    <w:semiHidden/>
    <w:unhideWhenUsed/>
    <w:rsid w:val="00C67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74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Мурзагалиева Лаззат Имангельдиевна</dc:creator>
  <cp:keywords/>
  <dc:description/>
  <cp:lastModifiedBy>Мурзагалиева Лаззат Имангельдиевна</cp:lastModifiedBy>
  <cp:revision>30</cp:revision>
  <cp:lastPrinted>2026-05-22T10:52:00Z</cp:lastPrinted>
  <dcterms:created xsi:type="dcterms:W3CDTF">2026-05-21T14:03:00Z</dcterms:created>
  <dcterms:modified xsi:type="dcterms:W3CDTF">2026-05-25T11:32:00Z</dcterms:modified>
</cp:coreProperties>
</file>